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545" w:rsidRPr="00377545" w:rsidRDefault="00377545" w:rsidP="00377545">
      <w:pPr>
        <w:widowControl/>
        <w:shd w:val="clear" w:color="auto" w:fill="FFFFFF"/>
        <w:spacing w:before="100" w:beforeAutospacing="1" w:after="100" w:afterAutospacing="1"/>
        <w:rPr>
          <w:rFonts w:ascii="Arial" w:eastAsia="新細明體" w:hAnsi="Arial" w:cs="Arial"/>
          <w:color w:val="333333"/>
          <w:kern w:val="0"/>
          <w:szCs w:val="24"/>
        </w:rPr>
      </w:pPr>
      <w:r w:rsidRPr="00377545">
        <w:rPr>
          <w:rFonts w:ascii="Arial" w:eastAsia="新細明體" w:hAnsi="Arial" w:cs="Arial"/>
          <w:color w:val="333333"/>
          <w:kern w:val="0"/>
          <w:szCs w:val="24"/>
        </w:rPr>
        <w:t>A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、期刊論文</w:t>
      </w:r>
    </w:p>
    <w:p w:rsidR="00377545" w:rsidRPr="00377545" w:rsidRDefault="00377545" w:rsidP="00377545">
      <w:pPr>
        <w:widowControl/>
        <w:shd w:val="clear" w:color="auto" w:fill="FFFFFF"/>
        <w:spacing w:before="100" w:beforeAutospacing="1" w:after="100" w:afterAutospacing="1"/>
        <w:ind w:left="480"/>
        <w:outlineLvl w:val="4"/>
        <w:rPr>
          <w:rFonts w:ascii="Arial" w:eastAsia="新細明體" w:hAnsi="Arial" w:cs="Arial"/>
          <w:b/>
          <w:bCs/>
          <w:color w:val="333333"/>
          <w:kern w:val="0"/>
          <w:sz w:val="20"/>
          <w:szCs w:val="20"/>
        </w:rPr>
      </w:pPr>
      <w:r w:rsidRPr="00377545">
        <w:rPr>
          <w:rFonts w:ascii="Arial" w:eastAsia="新細明體" w:hAnsi="Arial" w:cs="Arial"/>
          <w:b/>
          <w:bCs/>
          <w:color w:val="333333"/>
          <w:kern w:val="0"/>
          <w:sz w:val="20"/>
          <w:szCs w:val="20"/>
        </w:rPr>
        <w:t>English Journal Papers (SSCI, SCI, EI)</w:t>
      </w:r>
    </w:p>
    <w:p w:rsidR="00377545" w:rsidRPr="00377545" w:rsidRDefault="00377545" w:rsidP="00377545">
      <w:pPr>
        <w:widowControl/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eastAsia="新細明體" w:hAnsi="Arial" w:cs="Arial"/>
          <w:color w:val="333333"/>
          <w:kern w:val="0"/>
          <w:szCs w:val="24"/>
        </w:rPr>
      </w:pPr>
      <w:proofErr w:type="spellStart"/>
      <w:r w:rsidRPr="00377545">
        <w:rPr>
          <w:rFonts w:ascii="Arial" w:eastAsia="新細明體" w:hAnsi="Arial" w:cs="Arial"/>
          <w:b/>
          <w:bCs/>
          <w:color w:val="333333"/>
          <w:kern w:val="0"/>
          <w:szCs w:val="24"/>
        </w:rPr>
        <w:t>Zon-Yau</w:t>
      </w:r>
      <w:proofErr w:type="spellEnd"/>
      <w:r w:rsidRPr="00377545">
        <w:rPr>
          <w:rFonts w:ascii="Arial" w:eastAsia="新細明體" w:hAnsi="Arial" w:cs="Arial"/>
          <w:b/>
          <w:bCs/>
          <w:color w:val="333333"/>
          <w:kern w:val="0"/>
          <w:szCs w:val="24"/>
        </w:rPr>
        <w:t xml:space="preserve"> Lee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, Chin-Fu Yang, Chung-</w:t>
      </w:r>
      <w:proofErr w:type="spellStart"/>
      <w:proofErr w:type="gramStart"/>
      <w:r w:rsidRPr="00377545">
        <w:rPr>
          <w:rFonts w:ascii="Arial" w:eastAsia="新細明體" w:hAnsi="Arial" w:cs="Arial"/>
          <w:color w:val="333333"/>
          <w:kern w:val="0"/>
          <w:szCs w:val="24"/>
        </w:rPr>
        <w:t>ChePai</w:t>
      </w:r>
      <w:proofErr w:type="spellEnd"/>
      <w:r w:rsidRPr="00377545">
        <w:rPr>
          <w:rFonts w:ascii="Arial" w:eastAsia="新細明體" w:hAnsi="Arial" w:cs="Arial"/>
          <w:color w:val="333333"/>
          <w:kern w:val="0"/>
          <w:szCs w:val="24"/>
        </w:rPr>
        <w:t>(</w:t>
      </w:r>
      <w:proofErr w:type="gramEnd"/>
      <w:r w:rsidRPr="00377545">
        <w:rPr>
          <w:rFonts w:ascii="Arial" w:eastAsia="新細明體" w:hAnsi="Arial" w:cs="Arial"/>
          <w:color w:val="333333"/>
          <w:kern w:val="0"/>
          <w:szCs w:val="24"/>
        </w:rPr>
        <w:t>2012/1), “Customer Needs and Technology Analysis in New Product Development via Fuzzy QFD and Delphi” WSEAS Transaction on Business and Economics, Volume 9, Issue 1, 1-15 (EI).</w:t>
      </w:r>
    </w:p>
    <w:p w:rsidR="00377545" w:rsidRPr="00377545" w:rsidRDefault="00377545" w:rsidP="00377545">
      <w:pPr>
        <w:widowControl/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eastAsia="新細明體" w:hAnsi="Arial" w:cs="Arial"/>
          <w:color w:val="333333"/>
          <w:kern w:val="0"/>
          <w:szCs w:val="24"/>
        </w:rPr>
      </w:pPr>
      <w:proofErr w:type="spellStart"/>
      <w:r w:rsidRPr="00377545">
        <w:rPr>
          <w:rFonts w:ascii="Arial" w:eastAsia="新細明體" w:hAnsi="Arial" w:cs="Arial"/>
          <w:b/>
          <w:bCs/>
          <w:color w:val="333333"/>
          <w:kern w:val="0"/>
          <w:szCs w:val="24"/>
        </w:rPr>
        <w:t>Zon-Yau</w:t>
      </w:r>
      <w:proofErr w:type="spellEnd"/>
      <w:r w:rsidRPr="00377545">
        <w:rPr>
          <w:rFonts w:ascii="Arial" w:eastAsia="新細明體" w:hAnsi="Arial" w:cs="Arial"/>
          <w:b/>
          <w:bCs/>
          <w:color w:val="333333"/>
          <w:kern w:val="0"/>
          <w:szCs w:val="24"/>
        </w:rPr>
        <w:t xml:space="preserve"> Lee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, Chung-</w:t>
      </w:r>
      <w:proofErr w:type="spellStart"/>
      <w:r w:rsidRPr="00377545">
        <w:rPr>
          <w:rFonts w:ascii="Arial" w:eastAsia="新細明體" w:hAnsi="Arial" w:cs="Arial"/>
          <w:color w:val="333333"/>
          <w:kern w:val="0"/>
          <w:szCs w:val="24"/>
        </w:rPr>
        <w:t>ChePai</w:t>
      </w:r>
      <w:proofErr w:type="spellEnd"/>
      <w:proofErr w:type="gramStart"/>
      <w:r w:rsidRPr="00377545">
        <w:rPr>
          <w:rFonts w:ascii="Arial" w:eastAsia="新細明體" w:hAnsi="Arial" w:cs="Arial"/>
          <w:color w:val="333333"/>
          <w:kern w:val="0"/>
          <w:szCs w:val="24"/>
        </w:rPr>
        <w:t>,(</w:t>
      </w:r>
      <w:proofErr w:type="gramEnd"/>
      <w:r w:rsidRPr="00377545">
        <w:rPr>
          <w:rFonts w:ascii="Arial" w:eastAsia="新細明體" w:hAnsi="Arial" w:cs="Arial"/>
          <w:color w:val="333333"/>
          <w:kern w:val="0"/>
          <w:szCs w:val="24"/>
        </w:rPr>
        <w:t>2011), “Operation Analysis and Performance Assessment for TFT-LCD Manufacturers Using Improved DEA”, Expert Systems With Applications, Volume 38, Issue 4, 4014-4024. (SCI)</w:t>
      </w:r>
    </w:p>
    <w:p w:rsidR="00377545" w:rsidRPr="00377545" w:rsidRDefault="00377545" w:rsidP="00377545">
      <w:pPr>
        <w:widowControl/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eastAsia="新細明體" w:hAnsi="Arial" w:cs="Arial"/>
          <w:color w:val="333333"/>
          <w:kern w:val="0"/>
          <w:szCs w:val="24"/>
        </w:rPr>
      </w:pPr>
      <w:r w:rsidRPr="00377545">
        <w:rPr>
          <w:rFonts w:ascii="Arial" w:eastAsia="新細明體" w:hAnsi="Arial" w:cs="Arial"/>
          <w:color w:val="333333"/>
          <w:kern w:val="0"/>
          <w:szCs w:val="24"/>
        </w:rPr>
        <w:t>Chin-Fu Yang, Chung-</w:t>
      </w:r>
      <w:proofErr w:type="spellStart"/>
      <w:r w:rsidRPr="00377545">
        <w:rPr>
          <w:rFonts w:ascii="Arial" w:eastAsia="新細明體" w:hAnsi="Arial" w:cs="Arial"/>
          <w:color w:val="333333"/>
          <w:kern w:val="0"/>
          <w:szCs w:val="24"/>
        </w:rPr>
        <w:t>ChePai</w:t>
      </w:r>
      <w:proofErr w:type="spellEnd"/>
      <w:r w:rsidRPr="00377545">
        <w:rPr>
          <w:rFonts w:ascii="Arial" w:eastAsia="新細明體" w:hAnsi="Arial" w:cs="Arial"/>
          <w:color w:val="333333"/>
          <w:kern w:val="0"/>
          <w:szCs w:val="24"/>
        </w:rPr>
        <w:t xml:space="preserve">, </w:t>
      </w:r>
      <w:proofErr w:type="spellStart"/>
      <w:r w:rsidRPr="00377545">
        <w:rPr>
          <w:rFonts w:ascii="Arial" w:eastAsia="新細明體" w:hAnsi="Arial" w:cs="Arial"/>
          <w:b/>
          <w:bCs/>
          <w:color w:val="333333"/>
          <w:kern w:val="0"/>
          <w:szCs w:val="24"/>
        </w:rPr>
        <w:t>Zon-Yau</w:t>
      </w:r>
      <w:proofErr w:type="spellEnd"/>
      <w:r w:rsidRPr="00377545">
        <w:rPr>
          <w:rFonts w:ascii="Arial" w:eastAsia="新細明體" w:hAnsi="Arial" w:cs="Arial"/>
          <w:b/>
          <w:bCs/>
          <w:color w:val="333333"/>
          <w:kern w:val="0"/>
          <w:szCs w:val="24"/>
        </w:rPr>
        <w:t xml:space="preserve"> Lee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, (2010/11), “Performance Assessment of the Top Ten TFT-LCD Manufacturers”, International Journal of Electronic Business Management, Accepted (EI).</w:t>
      </w:r>
    </w:p>
    <w:p w:rsidR="00377545" w:rsidRPr="00377545" w:rsidRDefault="00377545" w:rsidP="00377545">
      <w:pPr>
        <w:widowControl/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eastAsia="新細明體" w:hAnsi="Arial" w:cs="Arial"/>
          <w:color w:val="333333"/>
          <w:kern w:val="0"/>
          <w:szCs w:val="24"/>
        </w:rPr>
      </w:pPr>
      <w:r w:rsidRPr="00377545">
        <w:rPr>
          <w:rFonts w:ascii="Arial" w:eastAsia="新細明體" w:hAnsi="Arial" w:cs="Arial"/>
          <w:color w:val="333333"/>
          <w:kern w:val="0"/>
          <w:szCs w:val="24"/>
        </w:rPr>
        <w:t xml:space="preserve">Hsiao-Cheng Yu, </w:t>
      </w:r>
      <w:proofErr w:type="spellStart"/>
      <w:r w:rsidRPr="00377545">
        <w:rPr>
          <w:rFonts w:ascii="Arial" w:eastAsia="新細明體" w:hAnsi="Arial" w:cs="Arial"/>
          <w:b/>
          <w:bCs/>
          <w:color w:val="333333"/>
          <w:kern w:val="0"/>
          <w:szCs w:val="24"/>
        </w:rPr>
        <w:t>Zon-Yau</w:t>
      </w:r>
      <w:proofErr w:type="spellEnd"/>
      <w:r w:rsidRPr="00377545">
        <w:rPr>
          <w:rFonts w:ascii="Arial" w:eastAsia="新細明體" w:hAnsi="Arial" w:cs="Arial"/>
          <w:b/>
          <w:bCs/>
          <w:color w:val="333333"/>
          <w:kern w:val="0"/>
          <w:szCs w:val="24"/>
        </w:rPr>
        <w:t xml:space="preserve"> Lee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 xml:space="preserve">, Shih-Chi Chang (2005), “Using a Fuzzy Multi-Criteria Decision Making Approach To Evaluate Alternative Licensing Mechanisms”, Information and Management, Volume </w:t>
      </w:r>
      <w:proofErr w:type="gramStart"/>
      <w:r w:rsidRPr="00377545">
        <w:rPr>
          <w:rFonts w:ascii="Arial" w:eastAsia="新細明體" w:hAnsi="Arial" w:cs="Arial"/>
          <w:color w:val="333333"/>
          <w:kern w:val="0"/>
          <w:szCs w:val="24"/>
        </w:rPr>
        <w:t>42 ,</w:t>
      </w:r>
      <w:proofErr w:type="gramEnd"/>
      <w:r w:rsidRPr="00377545">
        <w:rPr>
          <w:rFonts w:ascii="Arial" w:eastAsia="新細明體" w:hAnsi="Arial" w:cs="Arial"/>
          <w:color w:val="333333"/>
          <w:kern w:val="0"/>
          <w:szCs w:val="24"/>
        </w:rPr>
        <w:t>  Issue 4, 517-531,. (SSCI)</w:t>
      </w:r>
    </w:p>
    <w:p w:rsidR="00377545" w:rsidRPr="00377545" w:rsidRDefault="00377545" w:rsidP="00377545">
      <w:pPr>
        <w:widowControl/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eastAsia="新細明體" w:hAnsi="Arial" w:cs="Arial"/>
          <w:color w:val="333333"/>
          <w:kern w:val="0"/>
          <w:szCs w:val="24"/>
        </w:rPr>
      </w:pPr>
      <w:r w:rsidRPr="00377545">
        <w:rPr>
          <w:rFonts w:ascii="Arial" w:eastAsia="新細明體" w:hAnsi="Arial" w:cs="Arial"/>
          <w:color w:val="333333"/>
          <w:kern w:val="0"/>
          <w:szCs w:val="24"/>
        </w:rPr>
        <w:t xml:space="preserve">Chi-Sheng Hsu, </w:t>
      </w:r>
      <w:proofErr w:type="spellStart"/>
      <w:r w:rsidRPr="00377545">
        <w:rPr>
          <w:rFonts w:ascii="Arial" w:eastAsia="新細明體" w:hAnsi="Arial" w:cs="Arial"/>
          <w:b/>
          <w:bCs/>
          <w:color w:val="333333"/>
          <w:kern w:val="0"/>
          <w:szCs w:val="24"/>
        </w:rPr>
        <w:t>Zon-Yau</w:t>
      </w:r>
      <w:proofErr w:type="spellEnd"/>
      <w:r w:rsidRPr="00377545">
        <w:rPr>
          <w:rFonts w:ascii="Arial" w:eastAsia="新細明體" w:hAnsi="Arial" w:cs="Arial"/>
          <w:b/>
          <w:bCs/>
          <w:color w:val="333333"/>
          <w:kern w:val="0"/>
          <w:szCs w:val="24"/>
        </w:rPr>
        <w:t xml:space="preserve"> Lee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 xml:space="preserve">, Shih-Young Hung, </w:t>
      </w:r>
      <w:proofErr w:type="spellStart"/>
      <w:r w:rsidRPr="00377545">
        <w:rPr>
          <w:rFonts w:ascii="Arial" w:eastAsia="新細明體" w:hAnsi="Arial" w:cs="Arial"/>
          <w:color w:val="333333"/>
          <w:kern w:val="0"/>
          <w:szCs w:val="24"/>
        </w:rPr>
        <w:t>Chintay</w:t>
      </w:r>
      <w:proofErr w:type="spellEnd"/>
      <w:r w:rsidRPr="00377545">
        <w:rPr>
          <w:rFonts w:ascii="Arial" w:eastAsia="新細明體" w:hAnsi="Arial" w:cs="Arial"/>
          <w:color w:val="333333"/>
          <w:kern w:val="0"/>
          <w:szCs w:val="24"/>
        </w:rPr>
        <w:t xml:space="preserve"> Shih, Hsiao-Cheng Yu, </w:t>
      </w:r>
      <w:proofErr w:type="spellStart"/>
      <w:r w:rsidRPr="00377545">
        <w:rPr>
          <w:rFonts w:ascii="Arial" w:eastAsia="新細明體" w:hAnsi="Arial" w:cs="Arial"/>
          <w:color w:val="333333"/>
          <w:kern w:val="0"/>
          <w:szCs w:val="24"/>
        </w:rPr>
        <w:t>Gwo-HshiungTzeng</w:t>
      </w:r>
      <w:proofErr w:type="spellEnd"/>
      <w:r w:rsidRPr="00377545">
        <w:rPr>
          <w:rFonts w:ascii="Arial" w:eastAsia="新細明體" w:hAnsi="Arial" w:cs="Arial"/>
          <w:color w:val="333333"/>
          <w:kern w:val="0"/>
          <w:szCs w:val="24"/>
        </w:rPr>
        <w:t xml:space="preserve"> (2004), “Key Factor in Performance Appraisal for R&amp;D Organizations: The Case</w:t>
      </w:r>
      <w:proofErr w:type="gramStart"/>
      <w:r w:rsidRPr="00377545">
        <w:rPr>
          <w:rFonts w:ascii="Arial" w:eastAsia="新細明體" w:hAnsi="Arial" w:cs="Arial"/>
          <w:color w:val="333333"/>
          <w:kern w:val="0"/>
          <w:szCs w:val="24"/>
        </w:rPr>
        <w:t>  of</w:t>
      </w:r>
      <w:proofErr w:type="gramEnd"/>
      <w:r w:rsidRPr="00377545">
        <w:rPr>
          <w:rFonts w:ascii="Arial" w:eastAsia="新細明體" w:hAnsi="Arial" w:cs="Arial"/>
          <w:color w:val="333333"/>
          <w:kern w:val="0"/>
          <w:szCs w:val="24"/>
        </w:rPr>
        <w:t xml:space="preserve">  Industrial Technology Research Institute in Taiwan”,  Biomed Soft </w:t>
      </w:r>
      <w:proofErr w:type="spellStart"/>
      <w:r w:rsidRPr="00377545">
        <w:rPr>
          <w:rFonts w:ascii="Arial" w:eastAsia="新細明體" w:hAnsi="Arial" w:cs="Arial"/>
          <w:color w:val="333333"/>
          <w:kern w:val="0"/>
          <w:szCs w:val="24"/>
        </w:rPr>
        <w:t>Comput</w:t>
      </w:r>
      <w:proofErr w:type="spellEnd"/>
      <w:r w:rsidRPr="00377545">
        <w:rPr>
          <w:rFonts w:ascii="Arial" w:eastAsia="新細明體" w:hAnsi="Arial" w:cs="Arial"/>
          <w:color w:val="333333"/>
          <w:kern w:val="0"/>
          <w:szCs w:val="24"/>
        </w:rPr>
        <w:t xml:space="preserve"> Hum </w:t>
      </w:r>
      <w:proofErr w:type="spellStart"/>
      <w:r w:rsidRPr="00377545">
        <w:rPr>
          <w:rFonts w:ascii="Arial" w:eastAsia="新細明體" w:hAnsi="Arial" w:cs="Arial"/>
          <w:color w:val="333333"/>
          <w:kern w:val="0"/>
          <w:szCs w:val="24"/>
        </w:rPr>
        <w:t>Sci</w:t>
      </w:r>
      <w:proofErr w:type="spellEnd"/>
      <w:r w:rsidRPr="00377545">
        <w:rPr>
          <w:rFonts w:ascii="Arial" w:eastAsia="新細明體" w:hAnsi="Arial" w:cs="Arial"/>
          <w:color w:val="333333"/>
          <w:kern w:val="0"/>
          <w:szCs w:val="24"/>
        </w:rPr>
        <w:t>, VOL.10, NO.1/2, 19-29. (SCI)</w:t>
      </w:r>
    </w:p>
    <w:p w:rsidR="00377545" w:rsidRPr="00377545" w:rsidRDefault="00377545" w:rsidP="00377545">
      <w:pPr>
        <w:widowControl/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eastAsia="新細明體" w:hAnsi="Arial" w:cs="Arial"/>
          <w:color w:val="333333"/>
          <w:kern w:val="0"/>
          <w:szCs w:val="24"/>
        </w:rPr>
      </w:pPr>
      <w:r w:rsidRPr="00377545">
        <w:rPr>
          <w:rFonts w:ascii="Arial" w:eastAsia="新細明體" w:hAnsi="Arial" w:cs="Arial"/>
          <w:color w:val="333333"/>
          <w:kern w:val="0"/>
          <w:szCs w:val="24"/>
        </w:rPr>
        <w:t xml:space="preserve">Hsiao-Cheng Yu, </w:t>
      </w:r>
      <w:proofErr w:type="spellStart"/>
      <w:r w:rsidRPr="00377545">
        <w:rPr>
          <w:rFonts w:ascii="Arial" w:eastAsia="新細明體" w:hAnsi="Arial" w:cs="Arial"/>
          <w:b/>
          <w:bCs/>
          <w:color w:val="333333"/>
          <w:kern w:val="0"/>
          <w:szCs w:val="24"/>
        </w:rPr>
        <w:t>Zon-Yau</w:t>
      </w:r>
      <w:proofErr w:type="spellEnd"/>
      <w:r w:rsidRPr="00377545">
        <w:rPr>
          <w:rFonts w:ascii="Arial" w:eastAsia="新細明體" w:hAnsi="Arial" w:cs="Arial"/>
          <w:b/>
          <w:bCs/>
          <w:color w:val="333333"/>
          <w:kern w:val="0"/>
          <w:szCs w:val="24"/>
        </w:rPr>
        <w:t xml:space="preserve"> Lee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, Hung-</w:t>
      </w:r>
      <w:proofErr w:type="spellStart"/>
      <w:r w:rsidRPr="00377545">
        <w:rPr>
          <w:rFonts w:ascii="Arial" w:eastAsia="新細明體" w:hAnsi="Arial" w:cs="Arial"/>
          <w:color w:val="333333"/>
          <w:kern w:val="0"/>
          <w:szCs w:val="24"/>
        </w:rPr>
        <w:t>Yuh</w:t>
      </w:r>
      <w:proofErr w:type="spellEnd"/>
      <w:r w:rsidRPr="00377545">
        <w:rPr>
          <w:rFonts w:ascii="Arial" w:eastAsia="新細明體" w:hAnsi="Arial" w:cs="Arial"/>
          <w:color w:val="333333"/>
          <w:kern w:val="0"/>
          <w:szCs w:val="24"/>
        </w:rPr>
        <w:t xml:space="preserve"> Lee (2004), “Revising Taiwan’s frequency usage fee regulation”,  Telecommunications Policy, 28(9-10), 679-695,. (SSCI)</w:t>
      </w:r>
    </w:p>
    <w:p w:rsidR="00377545" w:rsidRPr="00377545" w:rsidRDefault="00377545" w:rsidP="00377545">
      <w:pPr>
        <w:widowControl/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eastAsia="新細明體" w:hAnsi="Arial" w:cs="Arial"/>
          <w:color w:val="333333"/>
          <w:kern w:val="0"/>
          <w:szCs w:val="24"/>
        </w:rPr>
      </w:pPr>
      <w:r w:rsidRPr="00377545">
        <w:rPr>
          <w:rFonts w:ascii="Arial" w:eastAsia="新細明體" w:hAnsi="Arial" w:cs="Arial"/>
          <w:color w:val="333333"/>
          <w:kern w:val="0"/>
          <w:szCs w:val="24"/>
        </w:rPr>
        <w:t xml:space="preserve">Hsiao-Cheng Yu, </w:t>
      </w:r>
      <w:proofErr w:type="spellStart"/>
      <w:r w:rsidRPr="00377545">
        <w:rPr>
          <w:rFonts w:ascii="Arial" w:eastAsia="新細明體" w:hAnsi="Arial" w:cs="Arial"/>
          <w:color w:val="333333"/>
          <w:kern w:val="0"/>
          <w:szCs w:val="24"/>
        </w:rPr>
        <w:t>Jenn</w:t>
      </w:r>
      <w:proofErr w:type="spellEnd"/>
      <w:r w:rsidRPr="00377545">
        <w:rPr>
          <w:rFonts w:ascii="Arial" w:eastAsia="新細明體" w:hAnsi="Arial" w:cs="Arial"/>
          <w:color w:val="333333"/>
          <w:kern w:val="0"/>
          <w:szCs w:val="24"/>
        </w:rPr>
        <w:t xml:space="preserve">-Hwan </w:t>
      </w:r>
      <w:proofErr w:type="spellStart"/>
      <w:r w:rsidRPr="00377545">
        <w:rPr>
          <w:rFonts w:ascii="Arial" w:eastAsia="新細明體" w:hAnsi="Arial" w:cs="Arial"/>
          <w:color w:val="333333"/>
          <w:kern w:val="0"/>
          <w:szCs w:val="24"/>
        </w:rPr>
        <w:t>Tarng</w:t>
      </w:r>
      <w:proofErr w:type="spellEnd"/>
      <w:r w:rsidRPr="00377545">
        <w:rPr>
          <w:rFonts w:ascii="Arial" w:eastAsia="新細明體" w:hAnsi="Arial" w:cs="Arial"/>
          <w:color w:val="333333"/>
          <w:kern w:val="0"/>
          <w:szCs w:val="24"/>
        </w:rPr>
        <w:t xml:space="preserve">, </w:t>
      </w:r>
      <w:proofErr w:type="spellStart"/>
      <w:r w:rsidRPr="00377545">
        <w:rPr>
          <w:rFonts w:ascii="Arial" w:eastAsia="新細明體" w:hAnsi="Arial" w:cs="Arial"/>
          <w:color w:val="333333"/>
          <w:kern w:val="0"/>
          <w:szCs w:val="24"/>
        </w:rPr>
        <w:t>Hsueh</w:t>
      </w:r>
      <w:proofErr w:type="spellEnd"/>
      <w:r w:rsidRPr="00377545">
        <w:rPr>
          <w:rFonts w:ascii="Arial" w:eastAsia="新細明體" w:hAnsi="Arial" w:cs="Arial"/>
          <w:color w:val="333333"/>
          <w:kern w:val="0"/>
          <w:szCs w:val="24"/>
        </w:rPr>
        <w:t xml:space="preserve">-Ming Hang, and </w:t>
      </w:r>
      <w:proofErr w:type="spellStart"/>
      <w:r w:rsidRPr="00377545">
        <w:rPr>
          <w:rFonts w:ascii="Arial" w:eastAsia="新細明體" w:hAnsi="Arial" w:cs="Arial"/>
          <w:b/>
          <w:bCs/>
          <w:color w:val="333333"/>
          <w:kern w:val="0"/>
          <w:szCs w:val="24"/>
        </w:rPr>
        <w:t>Zon-Yau</w:t>
      </w:r>
      <w:proofErr w:type="spellEnd"/>
      <w:r w:rsidRPr="00377545">
        <w:rPr>
          <w:rFonts w:ascii="Arial" w:eastAsia="新細明體" w:hAnsi="Arial" w:cs="Arial"/>
          <w:b/>
          <w:bCs/>
          <w:color w:val="333333"/>
          <w:kern w:val="0"/>
          <w:szCs w:val="24"/>
        </w:rPr>
        <w:t xml:space="preserve"> Lee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 xml:space="preserve"> (2000), “A study of alternative broadcasting technologies for the extension of DTV Coverage in Taiwan”, IEEE Transactions on Broadcasting, 46(4), 263-267. (SCI)</w:t>
      </w:r>
    </w:p>
    <w:p w:rsidR="00377545" w:rsidRPr="00377545" w:rsidRDefault="00377545" w:rsidP="00377545">
      <w:pPr>
        <w:widowControl/>
        <w:shd w:val="clear" w:color="auto" w:fill="FFFFFF"/>
        <w:spacing w:before="100" w:beforeAutospacing="1" w:after="100" w:afterAutospacing="1"/>
        <w:rPr>
          <w:rFonts w:ascii="Arial" w:eastAsia="新細明體" w:hAnsi="Arial" w:cs="Arial"/>
          <w:color w:val="333333"/>
          <w:kern w:val="0"/>
          <w:szCs w:val="24"/>
        </w:rPr>
      </w:pPr>
      <w:r w:rsidRPr="00377545">
        <w:rPr>
          <w:rFonts w:ascii="Arial" w:eastAsia="新細明體" w:hAnsi="Arial" w:cs="Arial"/>
          <w:color w:val="333333"/>
          <w:kern w:val="0"/>
          <w:szCs w:val="24"/>
        </w:rPr>
        <w:t> </w:t>
      </w:r>
    </w:p>
    <w:p w:rsidR="00377545" w:rsidRPr="00377545" w:rsidRDefault="00377545" w:rsidP="00377545">
      <w:pPr>
        <w:widowControl/>
        <w:shd w:val="clear" w:color="auto" w:fill="FFFFFF"/>
        <w:spacing w:before="100" w:beforeAutospacing="1" w:after="100" w:afterAutospacing="1"/>
        <w:outlineLvl w:val="4"/>
        <w:rPr>
          <w:rFonts w:ascii="Arial" w:eastAsia="新細明體" w:hAnsi="Arial" w:cs="Arial"/>
          <w:b/>
          <w:bCs/>
          <w:color w:val="333333"/>
          <w:kern w:val="0"/>
          <w:sz w:val="20"/>
          <w:szCs w:val="20"/>
        </w:rPr>
      </w:pPr>
      <w:r w:rsidRPr="00377545">
        <w:rPr>
          <w:rFonts w:ascii="Arial" w:eastAsia="新細明體" w:hAnsi="Arial" w:cs="Arial"/>
          <w:b/>
          <w:bCs/>
          <w:color w:val="333333"/>
          <w:kern w:val="0"/>
          <w:sz w:val="20"/>
          <w:szCs w:val="20"/>
        </w:rPr>
        <w:t>Chinese Journal Papers (</w:t>
      </w:r>
      <w:proofErr w:type="gramStart"/>
      <w:r w:rsidRPr="00377545">
        <w:rPr>
          <w:rFonts w:ascii="Arial" w:eastAsia="新細明體" w:hAnsi="Arial" w:cs="Arial"/>
          <w:b/>
          <w:bCs/>
          <w:color w:val="333333"/>
          <w:kern w:val="0"/>
          <w:sz w:val="20"/>
          <w:szCs w:val="20"/>
        </w:rPr>
        <w:t>TSSCI )</w:t>
      </w:r>
      <w:proofErr w:type="gramEnd"/>
    </w:p>
    <w:p w:rsidR="00377545" w:rsidRPr="00377545" w:rsidRDefault="00377545" w:rsidP="00377545">
      <w:pPr>
        <w:widowControl/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Arial" w:eastAsia="新細明體" w:hAnsi="Arial" w:cs="Arial"/>
          <w:color w:val="333333"/>
          <w:kern w:val="0"/>
          <w:szCs w:val="24"/>
        </w:rPr>
      </w:pPr>
      <w:r w:rsidRPr="00377545">
        <w:rPr>
          <w:rFonts w:ascii="Arial" w:eastAsia="新細明體" w:hAnsi="Arial" w:cs="Arial"/>
          <w:b/>
          <w:bCs/>
          <w:color w:val="333333"/>
          <w:kern w:val="0"/>
          <w:szCs w:val="24"/>
        </w:rPr>
        <w:t>李宗耀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、胡晉豪、龔爾亮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(2012)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，「應用灰關聯法探討全球主要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TFT-LCD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大廠營運財務指標關鍵成功因素」，企業管理學報，第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92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期，頁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25-50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。</w:t>
      </w:r>
    </w:p>
    <w:p w:rsidR="00377545" w:rsidRPr="00377545" w:rsidRDefault="00377545" w:rsidP="00377545">
      <w:pPr>
        <w:widowControl/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Arial" w:eastAsia="新細明體" w:hAnsi="Arial" w:cs="Arial"/>
          <w:color w:val="333333"/>
          <w:kern w:val="0"/>
          <w:szCs w:val="24"/>
        </w:rPr>
      </w:pPr>
      <w:r w:rsidRPr="00377545">
        <w:rPr>
          <w:rFonts w:ascii="Arial" w:eastAsia="新細明體" w:hAnsi="Arial" w:cs="Arial"/>
          <w:b/>
          <w:bCs/>
          <w:color w:val="333333"/>
          <w:kern w:val="0"/>
          <w:szCs w:val="24"/>
        </w:rPr>
        <w:lastRenderedPageBreak/>
        <w:t>李宗耀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、滕韋光、吳泓怡、白忠哲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(2010)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，「軟性顯示器電子產品需求與技術間關聯性分析：以教學用軟性電子書為例」，科技</w:t>
      </w:r>
      <w:proofErr w:type="gramStart"/>
      <w:r w:rsidRPr="00377545">
        <w:rPr>
          <w:rFonts w:ascii="Arial" w:eastAsia="新細明體" w:hAnsi="Arial" w:cs="Arial"/>
          <w:color w:val="333333"/>
          <w:kern w:val="0"/>
          <w:szCs w:val="24"/>
        </w:rPr>
        <w:t>管理學刊</w:t>
      </w:r>
      <w:proofErr w:type="gramEnd"/>
      <w:r w:rsidRPr="00377545">
        <w:rPr>
          <w:rFonts w:ascii="Arial" w:eastAsia="新細明體" w:hAnsi="Arial" w:cs="Arial"/>
          <w:color w:val="333333"/>
          <w:kern w:val="0"/>
          <w:szCs w:val="24"/>
        </w:rPr>
        <w:t>，第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15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卷第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3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期，頁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21-54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。。</w:t>
      </w:r>
    </w:p>
    <w:p w:rsidR="00377545" w:rsidRPr="00377545" w:rsidRDefault="00377545" w:rsidP="00377545">
      <w:pPr>
        <w:widowControl/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Arial" w:eastAsia="新細明體" w:hAnsi="Arial" w:cs="Arial"/>
          <w:color w:val="333333"/>
          <w:kern w:val="0"/>
          <w:szCs w:val="24"/>
        </w:rPr>
      </w:pPr>
      <w:r w:rsidRPr="00377545">
        <w:rPr>
          <w:rFonts w:ascii="Arial" w:eastAsia="新細明體" w:hAnsi="Arial" w:cs="Arial"/>
          <w:b/>
          <w:bCs/>
          <w:color w:val="333333"/>
          <w:kern w:val="0"/>
          <w:szCs w:val="24"/>
        </w:rPr>
        <w:t>李宗耀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、白忠哲、鍾隆昇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(2008)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，「專案管理方法與技術範例應用之探討」，專案管理與系統工程學報，第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2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期，頁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17-32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。</w:t>
      </w:r>
    </w:p>
    <w:p w:rsidR="00377545" w:rsidRPr="00377545" w:rsidRDefault="00377545" w:rsidP="00377545">
      <w:pPr>
        <w:widowControl/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Arial" w:eastAsia="新細明體" w:hAnsi="Arial" w:cs="Arial"/>
          <w:color w:val="333333"/>
          <w:kern w:val="0"/>
          <w:szCs w:val="24"/>
        </w:rPr>
      </w:pPr>
      <w:r w:rsidRPr="00377545">
        <w:rPr>
          <w:rFonts w:ascii="Arial" w:eastAsia="新細明體" w:hAnsi="Arial" w:cs="Arial"/>
          <w:b/>
          <w:bCs/>
          <w:color w:val="333333"/>
          <w:kern w:val="0"/>
          <w:szCs w:val="24"/>
        </w:rPr>
        <w:t>李宗耀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(2004)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，「中共攻台方式分析」，後備動員軍事雜誌，第六九卷第一期，頁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58-69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。</w:t>
      </w:r>
    </w:p>
    <w:p w:rsidR="00377545" w:rsidRPr="00377545" w:rsidRDefault="00377545" w:rsidP="00377545">
      <w:pPr>
        <w:widowControl/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Arial" w:eastAsia="新細明體" w:hAnsi="Arial" w:cs="Arial"/>
          <w:color w:val="333333"/>
          <w:kern w:val="0"/>
          <w:szCs w:val="24"/>
        </w:rPr>
      </w:pPr>
      <w:r w:rsidRPr="00377545">
        <w:rPr>
          <w:rFonts w:ascii="Arial" w:eastAsia="新細明體" w:hAnsi="Arial" w:cs="Arial"/>
          <w:b/>
          <w:bCs/>
          <w:color w:val="333333"/>
          <w:kern w:val="0"/>
          <w:szCs w:val="24"/>
        </w:rPr>
        <w:t>李宗耀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、徐作聖、虞孝成、張世其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(2003)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，「我國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3G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行動電話執照發放方式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-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對政府收入與業者獲利之影響」，中山管理評論，第二十卷第二期，頁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707-738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。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(TSSCI)</w:t>
      </w:r>
    </w:p>
    <w:p w:rsidR="00377545" w:rsidRPr="00377545" w:rsidRDefault="00377545" w:rsidP="00377545">
      <w:pPr>
        <w:widowControl/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Arial" w:eastAsia="新細明體" w:hAnsi="Arial" w:cs="Arial"/>
          <w:color w:val="333333"/>
          <w:kern w:val="0"/>
          <w:szCs w:val="24"/>
        </w:rPr>
      </w:pPr>
      <w:r w:rsidRPr="00377545">
        <w:rPr>
          <w:rFonts w:ascii="Arial" w:eastAsia="新細明體" w:hAnsi="Arial" w:cs="Arial"/>
          <w:color w:val="333333"/>
          <w:kern w:val="0"/>
          <w:szCs w:val="24"/>
        </w:rPr>
        <w:t>徐作聖、虞孝成、</w:t>
      </w:r>
      <w:r w:rsidRPr="00377545">
        <w:rPr>
          <w:rFonts w:ascii="Arial" w:eastAsia="新細明體" w:hAnsi="Arial" w:cs="Arial"/>
          <w:b/>
          <w:bCs/>
          <w:color w:val="333333"/>
          <w:kern w:val="0"/>
          <w:szCs w:val="24"/>
        </w:rPr>
        <w:t>李宗耀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、郭麗芬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(2003)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，「運用模糊多評</w:t>
      </w:r>
      <w:proofErr w:type="gramStart"/>
      <w:r w:rsidRPr="00377545">
        <w:rPr>
          <w:rFonts w:ascii="Arial" w:eastAsia="新細明體" w:hAnsi="Arial" w:cs="Arial"/>
          <w:color w:val="333333"/>
          <w:kern w:val="0"/>
          <w:szCs w:val="24"/>
        </w:rPr>
        <w:t>準</w:t>
      </w:r>
      <w:proofErr w:type="gramEnd"/>
      <w:r w:rsidRPr="00377545">
        <w:rPr>
          <w:rFonts w:ascii="Arial" w:eastAsia="新細明體" w:hAnsi="Arial" w:cs="Arial"/>
          <w:color w:val="333333"/>
          <w:kern w:val="0"/>
          <w:szCs w:val="24"/>
        </w:rPr>
        <w:t>法評量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IC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設計業者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--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委託代工生產之下單準則與區位偏好選擇」，管理學報，第二十卷第二期，頁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219-249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。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(TSSCI)</w:t>
      </w:r>
    </w:p>
    <w:p w:rsidR="00377545" w:rsidRPr="00377545" w:rsidRDefault="00377545" w:rsidP="00377545">
      <w:pPr>
        <w:widowControl/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Arial" w:eastAsia="新細明體" w:hAnsi="Arial" w:cs="Arial"/>
          <w:color w:val="333333"/>
          <w:kern w:val="0"/>
          <w:szCs w:val="24"/>
        </w:rPr>
      </w:pPr>
      <w:r w:rsidRPr="00377545">
        <w:rPr>
          <w:rFonts w:ascii="Arial" w:eastAsia="新細明體" w:hAnsi="Arial" w:cs="Arial"/>
          <w:color w:val="333333"/>
          <w:kern w:val="0"/>
          <w:szCs w:val="24"/>
        </w:rPr>
        <w:t>徐基生、</w:t>
      </w:r>
      <w:r w:rsidRPr="00377545">
        <w:rPr>
          <w:rFonts w:ascii="Arial" w:eastAsia="新細明體" w:hAnsi="Arial" w:cs="Arial"/>
          <w:b/>
          <w:bCs/>
          <w:color w:val="333333"/>
          <w:kern w:val="0"/>
          <w:szCs w:val="24"/>
        </w:rPr>
        <w:t>李宗耀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、史欽泰、虞孝成、洪志洋、曾國雄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(2003)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，「運用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DEA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法評估工業技術研究各研發組織之經營績效」，管理評論，第二十二卷第二期，頁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25-54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。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(TSSCI)</w:t>
      </w:r>
    </w:p>
    <w:p w:rsidR="00377545" w:rsidRPr="00377545" w:rsidRDefault="00377545" w:rsidP="00377545">
      <w:pPr>
        <w:widowControl/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Arial" w:eastAsia="新細明體" w:hAnsi="Arial" w:cs="Arial"/>
          <w:color w:val="333333"/>
          <w:kern w:val="0"/>
          <w:szCs w:val="24"/>
        </w:rPr>
      </w:pPr>
      <w:r w:rsidRPr="00377545">
        <w:rPr>
          <w:rFonts w:ascii="Arial" w:eastAsia="新細明體" w:hAnsi="Arial" w:cs="Arial"/>
          <w:color w:val="333333"/>
          <w:kern w:val="0"/>
          <w:szCs w:val="24"/>
        </w:rPr>
        <w:t>陳</w:t>
      </w:r>
      <w:proofErr w:type="gramStart"/>
      <w:r w:rsidRPr="00377545">
        <w:rPr>
          <w:rFonts w:ascii="Arial" w:eastAsia="新細明體" w:hAnsi="Arial" w:cs="Arial"/>
          <w:color w:val="333333"/>
          <w:kern w:val="0"/>
          <w:szCs w:val="24"/>
        </w:rPr>
        <w:t>芃婷</w:t>
      </w:r>
      <w:proofErr w:type="gramEnd"/>
      <w:r w:rsidRPr="00377545">
        <w:rPr>
          <w:rFonts w:ascii="Arial" w:eastAsia="新細明體" w:hAnsi="Arial" w:cs="Arial"/>
          <w:color w:val="333333"/>
          <w:kern w:val="0"/>
          <w:szCs w:val="24"/>
        </w:rPr>
        <w:t>、</w:t>
      </w:r>
      <w:r w:rsidRPr="00377545">
        <w:rPr>
          <w:rFonts w:ascii="Arial" w:eastAsia="新細明體" w:hAnsi="Arial" w:cs="Arial"/>
          <w:b/>
          <w:bCs/>
          <w:color w:val="333333"/>
          <w:kern w:val="0"/>
          <w:szCs w:val="24"/>
        </w:rPr>
        <w:t>李宗耀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、虞孝成、曾國雄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(2003)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，「大學教師績效評鑑模型應用及探討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-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以新竹某國立大學管理學院教師升等評鑑為例」，教育研究集刊，第四十九卷第四期，頁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191-218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。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(TSSCI)</w:t>
      </w:r>
    </w:p>
    <w:p w:rsidR="00377545" w:rsidRPr="00377545" w:rsidRDefault="00377545" w:rsidP="00377545">
      <w:pPr>
        <w:widowControl/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Arial" w:eastAsia="新細明體" w:hAnsi="Arial" w:cs="Arial"/>
          <w:color w:val="333333"/>
          <w:kern w:val="0"/>
          <w:szCs w:val="24"/>
        </w:rPr>
      </w:pPr>
      <w:r w:rsidRPr="00377545">
        <w:rPr>
          <w:rFonts w:ascii="Arial" w:eastAsia="新細明體" w:hAnsi="Arial" w:cs="Arial"/>
          <w:color w:val="333333"/>
          <w:kern w:val="0"/>
          <w:szCs w:val="24"/>
        </w:rPr>
        <w:t>虞孝成、</w:t>
      </w:r>
      <w:r w:rsidRPr="00377545">
        <w:rPr>
          <w:rFonts w:ascii="Arial" w:eastAsia="新細明體" w:hAnsi="Arial" w:cs="Arial"/>
          <w:b/>
          <w:bCs/>
          <w:color w:val="333333"/>
          <w:kern w:val="0"/>
          <w:szCs w:val="24"/>
        </w:rPr>
        <w:t>李宗耀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(2002)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，「運用模糊多評</w:t>
      </w:r>
      <w:proofErr w:type="gramStart"/>
      <w:r w:rsidRPr="00377545">
        <w:rPr>
          <w:rFonts w:ascii="Arial" w:eastAsia="新細明體" w:hAnsi="Arial" w:cs="Arial"/>
          <w:color w:val="333333"/>
          <w:kern w:val="0"/>
          <w:szCs w:val="24"/>
        </w:rPr>
        <w:t>準</w:t>
      </w:r>
      <w:proofErr w:type="gramEnd"/>
      <w:r w:rsidRPr="00377545">
        <w:rPr>
          <w:rFonts w:ascii="Arial" w:eastAsia="新細明體" w:hAnsi="Arial" w:cs="Arial"/>
          <w:color w:val="333333"/>
          <w:kern w:val="0"/>
          <w:szCs w:val="24"/>
        </w:rPr>
        <w:t>決策法評選台灣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3G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電信執照發放策略」，管理評論，第二十一卷第一期，頁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1-36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。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(TSSCI)</w:t>
      </w:r>
    </w:p>
    <w:p w:rsidR="00377545" w:rsidRPr="00377545" w:rsidRDefault="00377545" w:rsidP="00377545">
      <w:pPr>
        <w:widowControl/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Arial" w:eastAsia="新細明體" w:hAnsi="Arial" w:cs="Arial"/>
          <w:color w:val="333333"/>
          <w:kern w:val="0"/>
          <w:szCs w:val="24"/>
        </w:rPr>
      </w:pPr>
      <w:r w:rsidRPr="00377545">
        <w:rPr>
          <w:rFonts w:ascii="Arial" w:eastAsia="新細明體" w:hAnsi="Arial" w:cs="Arial"/>
          <w:color w:val="333333"/>
          <w:kern w:val="0"/>
          <w:szCs w:val="24"/>
        </w:rPr>
        <w:t>張世其、</w:t>
      </w:r>
      <w:r w:rsidRPr="00377545">
        <w:rPr>
          <w:rFonts w:ascii="Arial" w:eastAsia="新細明體" w:hAnsi="Arial" w:cs="Arial"/>
          <w:b/>
          <w:bCs/>
          <w:color w:val="333333"/>
          <w:kern w:val="0"/>
          <w:szCs w:val="24"/>
        </w:rPr>
        <w:t>李宗耀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、虞孝成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(2003)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，「我國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IC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設計上市公司經營效率之分析」，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ITIS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產業論</w:t>
      </w:r>
      <w:proofErr w:type="gramStart"/>
      <w:r w:rsidRPr="00377545">
        <w:rPr>
          <w:rFonts w:ascii="Arial" w:eastAsia="新細明體" w:hAnsi="Arial" w:cs="Arial"/>
          <w:color w:val="333333"/>
          <w:kern w:val="0"/>
          <w:szCs w:val="24"/>
        </w:rPr>
        <w:t>譠</w:t>
      </w:r>
      <w:proofErr w:type="gramEnd"/>
      <w:r w:rsidRPr="00377545">
        <w:rPr>
          <w:rFonts w:ascii="Arial" w:eastAsia="新細明體" w:hAnsi="Arial" w:cs="Arial"/>
          <w:color w:val="333333"/>
          <w:kern w:val="0"/>
          <w:szCs w:val="24"/>
        </w:rPr>
        <w:t>，第五卷第一期，頁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169-195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。</w:t>
      </w:r>
    </w:p>
    <w:p w:rsidR="00377545" w:rsidRPr="00377545" w:rsidRDefault="00377545" w:rsidP="00377545">
      <w:pPr>
        <w:widowControl/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Arial" w:eastAsia="新細明體" w:hAnsi="Arial" w:cs="Arial"/>
          <w:color w:val="333333"/>
          <w:kern w:val="0"/>
          <w:szCs w:val="24"/>
        </w:rPr>
      </w:pPr>
      <w:r w:rsidRPr="00377545">
        <w:rPr>
          <w:rFonts w:ascii="Arial" w:eastAsia="新細明體" w:hAnsi="Arial" w:cs="Arial"/>
          <w:color w:val="333333"/>
          <w:kern w:val="0"/>
          <w:szCs w:val="24"/>
        </w:rPr>
        <w:t>楊有恆、</w:t>
      </w:r>
      <w:r w:rsidRPr="00377545">
        <w:rPr>
          <w:rFonts w:ascii="Arial" w:eastAsia="新細明體" w:hAnsi="Arial" w:cs="Arial"/>
          <w:b/>
          <w:bCs/>
          <w:color w:val="333333"/>
          <w:kern w:val="0"/>
          <w:szCs w:val="24"/>
        </w:rPr>
        <w:t>李宗耀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、洪志洋、曾國雄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(2003)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，「我國最佳動員時機分析之模糊多評</w:t>
      </w:r>
      <w:proofErr w:type="gramStart"/>
      <w:r w:rsidRPr="00377545">
        <w:rPr>
          <w:rFonts w:ascii="Arial" w:eastAsia="新細明體" w:hAnsi="Arial" w:cs="Arial"/>
          <w:color w:val="333333"/>
          <w:kern w:val="0"/>
          <w:szCs w:val="24"/>
        </w:rPr>
        <w:t>準</w:t>
      </w:r>
      <w:proofErr w:type="gramEnd"/>
      <w:r w:rsidRPr="00377545">
        <w:rPr>
          <w:rFonts w:ascii="Arial" w:eastAsia="新細明體" w:hAnsi="Arial" w:cs="Arial"/>
          <w:color w:val="333333"/>
          <w:kern w:val="0"/>
          <w:szCs w:val="24"/>
        </w:rPr>
        <w:t>決策」，國防管理學報，第二四卷第一期，頁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27-44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。</w:t>
      </w:r>
    </w:p>
    <w:p w:rsidR="00377545" w:rsidRPr="00377545" w:rsidRDefault="00377545" w:rsidP="00377545">
      <w:pPr>
        <w:widowControl/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Arial" w:eastAsia="新細明體" w:hAnsi="Arial" w:cs="Arial"/>
          <w:color w:val="333333"/>
          <w:kern w:val="0"/>
          <w:szCs w:val="24"/>
        </w:rPr>
      </w:pPr>
      <w:r w:rsidRPr="00377545">
        <w:rPr>
          <w:rFonts w:ascii="Arial" w:eastAsia="新細明體" w:hAnsi="Arial" w:cs="Arial"/>
          <w:color w:val="333333"/>
          <w:kern w:val="0"/>
          <w:szCs w:val="24"/>
        </w:rPr>
        <w:t>虞孝成、</w:t>
      </w:r>
      <w:r w:rsidRPr="00377545">
        <w:rPr>
          <w:rFonts w:ascii="Arial" w:eastAsia="新細明體" w:hAnsi="Arial" w:cs="Arial"/>
          <w:b/>
          <w:bCs/>
          <w:color w:val="333333"/>
          <w:kern w:val="0"/>
          <w:szCs w:val="24"/>
        </w:rPr>
        <w:t>李宗耀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(2002)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，「台灣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3G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電信執照發放政策規劃與討論」，科技</w:t>
      </w:r>
      <w:proofErr w:type="gramStart"/>
      <w:r w:rsidRPr="00377545">
        <w:rPr>
          <w:rFonts w:ascii="Arial" w:eastAsia="新細明體" w:hAnsi="Arial" w:cs="Arial"/>
          <w:color w:val="333333"/>
          <w:kern w:val="0"/>
          <w:szCs w:val="24"/>
        </w:rPr>
        <w:t>管理學刊</w:t>
      </w:r>
      <w:proofErr w:type="gramEnd"/>
      <w:r w:rsidRPr="00377545">
        <w:rPr>
          <w:rFonts w:ascii="Arial" w:eastAsia="新細明體" w:hAnsi="Arial" w:cs="Arial"/>
          <w:color w:val="333333"/>
          <w:kern w:val="0"/>
          <w:szCs w:val="24"/>
        </w:rPr>
        <w:t>，第七卷第一期，頁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1-17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。</w:t>
      </w:r>
    </w:p>
    <w:p w:rsidR="00377545" w:rsidRPr="00377545" w:rsidRDefault="00377545" w:rsidP="00377545">
      <w:pPr>
        <w:widowControl/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Arial" w:eastAsia="新細明體" w:hAnsi="Arial" w:cs="Arial"/>
          <w:color w:val="333333"/>
          <w:kern w:val="0"/>
          <w:szCs w:val="24"/>
        </w:rPr>
      </w:pPr>
      <w:r w:rsidRPr="00377545">
        <w:rPr>
          <w:rFonts w:ascii="Arial" w:eastAsia="新細明體" w:hAnsi="Arial" w:cs="Arial"/>
          <w:color w:val="333333"/>
          <w:kern w:val="0"/>
          <w:szCs w:val="24"/>
        </w:rPr>
        <w:t>虞孝成、張芳菱、</w:t>
      </w:r>
      <w:r w:rsidRPr="00377545">
        <w:rPr>
          <w:rFonts w:ascii="Arial" w:eastAsia="新細明體" w:hAnsi="Arial" w:cs="Arial"/>
          <w:b/>
          <w:bCs/>
          <w:color w:val="333333"/>
          <w:kern w:val="0"/>
          <w:szCs w:val="24"/>
        </w:rPr>
        <w:t>李宗耀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(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民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91)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，「大陸因應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WTO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的電信結構改革與影響」，中華管理學報，第三卷第二期，頁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89-99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。</w:t>
      </w:r>
    </w:p>
    <w:p w:rsidR="00377545" w:rsidRPr="00377545" w:rsidRDefault="00377545" w:rsidP="00377545">
      <w:pPr>
        <w:widowControl/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Arial" w:eastAsia="新細明體" w:hAnsi="Arial" w:cs="Arial"/>
          <w:color w:val="333333"/>
          <w:kern w:val="0"/>
          <w:szCs w:val="24"/>
        </w:rPr>
      </w:pPr>
      <w:r w:rsidRPr="00377545">
        <w:rPr>
          <w:rFonts w:ascii="Arial" w:eastAsia="新細明體" w:hAnsi="Arial" w:cs="Arial"/>
          <w:color w:val="333333"/>
          <w:kern w:val="0"/>
          <w:szCs w:val="24"/>
        </w:rPr>
        <w:t>虞孝成、</w:t>
      </w:r>
      <w:r w:rsidRPr="00377545">
        <w:rPr>
          <w:rFonts w:ascii="Arial" w:eastAsia="新細明體" w:hAnsi="Arial" w:cs="Arial"/>
          <w:b/>
          <w:bCs/>
          <w:color w:val="333333"/>
          <w:kern w:val="0"/>
          <w:szCs w:val="24"/>
        </w:rPr>
        <w:t>李宗耀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、劉志鵬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(2002)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，「大陸進入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WTO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之後在電信服務業與通訊製造業之改革與競爭策略」，中華管理學報，第四卷第一期，頁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75-87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。</w:t>
      </w:r>
    </w:p>
    <w:p w:rsidR="00377545" w:rsidRPr="00377545" w:rsidRDefault="00377545" w:rsidP="00377545">
      <w:pPr>
        <w:widowControl/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Arial" w:eastAsia="新細明體" w:hAnsi="Arial" w:cs="Arial"/>
          <w:color w:val="333333"/>
          <w:kern w:val="0"/>
          <w:szCs w:val="24"/>
        </w:rPr>
      </w:pPr>
      <w:r w:rsidRPr="00377545">
        <w:rPr>
          <w:rFonts w:ascii="Arial" w:eastAsia="新細明體" w:hAnsi="Arial" w:cs="Arial"/>
          <w:color w:val="333333"/>
          <w:kern w:val="0"/>
          <w:szCs w:val="24"/>
        </w:rPr>
        <w:t>徐基生、</w:t>
      </w:r>
      <w:r w:rsidRPr="00377545">
        <w:rPr>
          <w:rFonts w:ascii="Arial" w:eastAsia="新細明體" w:hAnsi="Arial" w:cs="Arial"/>
          <w:b/>
          <w:bCs/>
          <w:color w:val="333333"/>
          <w:kern w:val="0"/>
          <w:szCs w:val="24"/>
        </w:rPr>
        <w:t>李宗耀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、史欽泰、洪志洋、曾國雄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(2002)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，「工業技術研究院各研發組織屬性及研發績效之研究」，科技</w:t>
      </w:r>
      <w:proofErr w:type="gramStart"/>
      <w:r w:rsidRPr="00377545">
        <w:rPr>
          <w:rFonts w:ascii="Arial" w:eastAsia="新細明體" w:hAnsi="Arial" w:cs="Arial"/>
          <w:color w:val="333333"/>
          <w:kern w:val="0"/>
          <w:szCs w:val="24"/>
        </w:rPr>
        <w:t>管理學刊</w:t>
      </w:r>
      <w:proofErr w:type="gramEnd"/>
      <w:r w:rsidRPr="00377545">
        <w:rPr>
          <w:rFonts w:ascii="Arial" w:eastAsia="新細明體" w:hAnsi="Arial" w:cs="Arial"/>
          <w:color w:val="333333"/>
          <w:kern w:val="0"/>
          <w:szCs w:val="24"/>
        </w:rPr>
        <w:t>，第八卷第一期，頁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33-60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。</w:t>
      </w:r>
    </w:p>
    <w:p w:rsidR="00377545" w:rsidRPr="00377545" w:rsidRDefault="00377545" w:rsidP="00377545">
      <w:pPr>
        <w:widowControl/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Arial" w:eastAsia="新細明體" w:hAnsi="Arial" w:cs="Arial"/>
          <w:color w:val="333333"/>
          <w:kern w:val="0"/>
          <w:szCs w:val="24"/>
        </w:rPr>
      </w:pPr>
      <w:r w:rsidRPr="00377545">
        <w:rPr>
          <w:rFonts w:ascii="Arial" w:eastAsia="新細明體" w:hAnsi="Arial" w:cs="Arial"/>
          <w:color w:val="333333"/>
          <w:kern w:val="0"/>
          <w:szCs w:val="24"/>
        </w:rPr>
        <w:t>虞孝成、</w:t>
      </w:r>
      <w:r w:rsidRPr="00377545">
        <w:rPr>
          <w:rFonts w:ascii="Arial" w:eastAsia="新細明體" w:hAnsi="Arial" w:cs="Arial"/>
          <w:b/>
          <w:bCs/>
          <w:color w:val="333333"/>
          <w:kern w:val="0"/>
          <w:szCs w:val="24"/>
        </w:rPr>
        <w:t>李宗耀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、唐震寰、林清池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(2001)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，「我國無線電頻率使用費調整之研究」，科技</w:t>
      </w:r>
      <w:proofErr w:type="gramStart"/>
      <w:r w:rsidRPr="00377545">
        <w:rPr>
          <w:rFonts w:ascii="Arial" w:eastAsia="新細明體" w:hAnsi="Arial" w:cs="Arial"/>
          <w:color w:val="333333"/>
          <w:kern w:val="0"/>
          <w:szCs w:val="24"/>
        </w:rPr>
        <w:t>管理學刊</w:t>
      </w:r>
      <w:proofErr w:type="gramEnd"/>
      <w:r w:rsidRPr="00377545">
        <w:rPr>
          <w:rFonts w:ascii="Arial" w:eastAsia="新細明體" w:hAnsi="Arial" w:cs="Arial"/>
          <w:color w:val="333333"/>
          <w:kern w:val="0"/>
          <w:szCs w:val="24"/>
        </w:rPr>
        <w:t>，第六卷第二期，頁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29-53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。</w:t>
      </w:r>
    </w:p>
    <w:p w:rsidR="00377545" w:rsidRPr="00377545" w:rsidRDefault="00377545" w:rsidP="00377545">
      <w:pPr>
        <w:widowControl/>
        <w:shd w:val="clear" w:color="auto" w:fill="FFFFFF"/>
        <w:spacing w:before="100" w:beforeAutospacing="1" w:after="100" w:afterAutospacing="1"/>
        <w:rPr>
          <w:rFonts w:ascii="Arial" w:eastAsia="新細明體" w:hAnsi="Arial" w:cs="Arial"/>
          <w:color w:val="333333"/>
          <w:kern w:val="0"/>
          <w:szCs w:val="24"/>
        </w:rPr>
      </w:pPr>
      <w:r w:rsidRPr="00377545">
        <w:rPr>
          <w:rFonts w:ascii="Arial" w:eastAsia="新細明體" w:hAnsi="Arial" w:cs="Arial"/>
          <w:color w:val="333333"/>
          <w:kern w:val="0"/>
          <w:szCs w:val="24"/>
        </w:rPr>
        <w:t> </w:t>
      </w:r>
    </w:p>
    <w:p w:rsidR="00377545" w:rsidRPr="00377545" w:rsidRDefault="00377545" w:rsidP="00377545">
      <w:pPr>
        <w:widowControl/>
        <w:shd w:val="clear" w:color="auto" w:fill="FFFFFF"/>
        <w:spacing w:before="100" w:beforeAutospacing="1" w:after="100" w:afterAutospacing="1"/>
        <w:rPr>
          <w:rFonts w:ascii="Arial" w:eastAsia="新細明體" w:hAnsi="Arial" w:cs="Arial"/>
          <w:color w:val="333333"/>
          <w:kern w:val="0"/>
          <w:szCs w:val="24"/>
        </w:rPr>
      </w:pPr>
      <w:r w:rsidRPr="00377545">
        <w:rPr>
          <w:rFonts w:ascii="Arial" w:eastAsia="新細明體" w:hAnsi="Arial" w:cs="Arial"/>
          <w:color w:val="333333"/>
          <w:kern w:val="0"/>
          <w:szCs w:val="24"/>
        </w:rPr>
        <w:lastRenderedPageBreak/>
        <w:t>B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、參與及受委託之研究計劃</w:t>
      </w:r>
    </w:p>
    <w:p w:rsidR="00377545" w:rsidRPr="00377545" w:rsidRDefault="00377545" w:rsidP="00377545">
      <w:pPr>
        <w:widowControl/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Arial" w:eastAsia="新細明體" w:hAnsi="Arial" w:cs="Arial"/>
          <w:color w:val="333333"/>
          <w:kern w:val="0"/>
          <w:szCs w:val="24"/>
        </w:rPr>
      </w:pPr>
      <w:r w:rsidRPr="00377545">
        <w:rPr>
          <w:rFonts w:ascii="Arial" w:eastAsia="新細明體" w:hAnsi="Arial" w:cs="Arial"/>
          <w:color w:val="333333"/>
          <w:kern w:val="0"/>
          <w:szCs w:val="24"/>
        </w:rPr>
        <w:t>整合型動態營運績效追踪評估及營運成功關鍵因素分析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-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以全球薄膜電晶體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-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液晶顯示器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(TFT-LCD)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廠商為例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(2011-2012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年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)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，委託機關：國科會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(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計劃主持人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)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。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100-2410-H-424-002-</w:t>
      </w:r>
    </w:p>
    <w:p w:rsidR="00377545" w:rsidRPr="00377545" w:rsidRDefault="00377545" w:rsidP="00377545">
      <w:pPr>
        <w:widowControl/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Arial" w:eastAsia="新細明體" w:hAnsi="Arial" w:cs="Arial"/>
          <w:color w:val="333333"/>
          <w:kern w:val="0"/>
          <w:szCs w:val="24"/>
        </w:rPr>
      </w:pPr>
      <w:r w:rsidRPr="00377545">
        <w:rPr>
          <w:rFonts w:ascii="Arial" w:eastAsia="新細明體" w:hAnsi="Arial" w:cs="Arial"/>
          <w:color w:val="333333"/>
          <w:kern w:val="0"/>
          <w:szCs w:val="24"/>
        </w:rPr>
        <w:t>新竹縣運動公園顧客需求分析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 xml:space="preserve">(2012) 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，委託機關：</w:t>
      </w:r>
      <w:proofErr w:type="gramStart"/>
      <w:r w:rsidRPr="00377545">
        <w:rPr>
          <w:rFonts w:ascii="Arial" w:eastAsia="新細明體" w:hAnsi="Arial" w:cs="Arial"/>
          <w:color w:val="333333"/>
          <w:kern w:val="0"/>
          <w:szCs w:val="24"/>
        </w:rPr>
        <w:t>唐馨園</w:t>
      </w:r>
      <w:proofErr w:type="gramEnd"/>
      <w:r w:rsidRPr="00377545">
        <w:rPr>
          <w:rFonts w:ascii="Arial" w:eastAsia="新細明體" w:hAnsi="Arial" w:cs="Arial"/>
          <w:color w:val="333333"/>
          <w:kern w:val="0"/>
          <w:szCs w:val="24"/>
        </w:rPr>
        <w:t>規劃設計工程有限公司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(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計劃主持人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)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。</w:t>
      </w:r>
    </w:p>
    <w:p w:rsidR="00377545" w:rsidRPr="00377545" w:rsidRDefault="00377545" w:rsidP="00377545">
      <w:pPr>
        <w:widowControl/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Arial" w:eastAsia="新細明體" w:hAnsi="Arial" w:cs="Arial"/>
          <w:color w:val="333333"/>
          <w:kern w:val="0"/>
          <w:szCs w:val="24"/>
        </w:rPr>
      </w:pPr>
      <w:r w:rsidRPr="00377545">
        <w:rPr>
          <w:rFonts w:ascii="Arial" w:eastAsia="新細明體" w:hAnsi="Arial" w:cs="Arial"/>
          <w:color w:val="333333"/>
          <w:kern w:val="0"/>
          <w:szCs w:val="24"/>
        </w:rPr>
        <w:t>應用專案管理知識及工具協助毫微型微</w:t>
      </w:r>
      <w:proofErr w:type="gramStart"/>
      <w:r w:rsidRPr="00377545">
        <w:rPr>
          <w:rFonts w:ascii="Arial" w:eastAsia="新細明體" w:hAnsi="Arial" w:cs="Arial"/>
          <w:color w:val="333333"/>
          <w:kern w:val="0"/>
          <w:szCs w:val="24"/>
        </w:rPr>
        <w:t>蜂巢式基站</w:t>
      </w:r>
      <w:proofErr w:type="gramEnd"/>
      <w:r w:rsidRPr="00377545">
        <w:rPr>
          <w:rFonts w:ascii="Arial" w:eastAsia="新細明體" w:hAnsi="Arial" w:cs="Arial"/>
          <w:color w:val="333333"/>
          <w:kern w:val="0"/>
          <w:szCs w:val="24"/>
        </w:rPr>
        <w:t>（</w:t>
      </w:r>
      <w:proofErr w:type="spellStart"/>
      <w:r w:rsidRPr="00377545">
        <w:rPr>
          <w:rFonts w:ascii="Arial" w:eastAsia="新細明體" w:hAnsi="Arial" w:cs="Arial"/>
          <w:color w:val="333333"/>
          <w:kern w:val="0"/>
          <w:szCs w:val="24"/>
        </w:rPr>
        <w:t>Femto</w:t>
      </w:r>
      <w:proofErr w:type="spellEnd"/>
      <w:r w:rsidRPr="00377545">
        <w:rPr>
          <w:rFonts w:ascii="Arial" w:eastAsia="新細明體" w:hAnsi="Arial" w:cs="Arial"/>
          <w:color w:val="333333"/>
          <w:kern w:val="0"/>
          <w:szCs w:val="24"/>
        </w:rPr>
        <w:t>-cell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）新系統開發、技術專利分析、商業營運模型建立及一階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QFD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展開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 xml:space="preserve">(2011-2012) 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，委託機關：</w:t>
      </w:r>
      <w:proofErr w:type="gramStart"/>
      <w:r w:rsidRPr="00377545">
        <w:rPr>
          <w:rFonts w:ascii="Arial" w:eastAsia="新細明體" w:hAnsi="Arial" w:cs="Arial"/>
          <w:color w:val="333333"/>
          <w:kern w:val="0"/>
          <w:szCs w:val="24"/>
        </w:rPr>
        <w:t>智易科技</w:t>
      </w:r>
      <w:proofErr w:type="gramEnd"/>
      <w:r w:rsidRPr="00377545">
        <w:rPr>
          <w:rFonts w:ascii="Arial" w:eastAsia="新細明體" w:hAnsi="Arial" w:cs="Arial"/>
          <w:color w:val="333333"/>
          <w:kern w:val="0"/>
          <w:szCs w:val="24"/>
        </w:rPr>
        <w:t>股份有限公司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(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計劃主持人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)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。</w:t>
      </w:r>
    </w:p>
    <w:p w:rsidR="00377545" w:rsidRPr="00377545" w:rsidRDefault="00377545" w:rsidP="00377545">
      <w:pPr>
        <w:widowControl/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Arial" w:eastAsia="新細明體" w:hAnsi="Arial" w:cs="Arial"/>
          <w:color w:val="333333"/>
          <w:kern w:val="0"/>
          <w:szCs w:val="24"/>
        </w:rPr>
      </w:pPr>
      <w:r w:rsidRPr="00377545">
        <w:rPr>
          <w:rFonts w:ascii="Arial" w:eastAsia="新細明體" w:hAnsi="Arial" w:cs="Arial"/>
          <w:color w:val="333333"/>
          <w:kern w:val="0"/>
          <w:szCs w:val="24"/>
        </w:rPr>
        <w:t>建構企業專案治理與研發創新同步工程多評</w:t>
      </w:r>
      <w:proofErr w:type="gramStart"/>
      <w:r w:rsidRPr="00377545">
        <w:rPr>
          <w:rFonts w:ascii="Arial" w:eastAsia="新細明體" w:hAnsi="Arial" w:cs="Arial"/>
          <w:color w:val="333333"/>
          <w:kern w:val="0"/>
          <w:szCs w:val="24"/>
        </w:rPr>
        <w:t>準</w:t>
      </w:r>
      <w:proofErr w:type="gramEnd"/>
      <w:r w:rsidRPr="00377545">
        <w:rPr>
          <w:rFonts w:ascii="Arial" w:eastAsia="新細明體" w:hAnsi="Arial" w:cs="Arial"/>
          <w:color w:val="333333"/>
          <w:kern w:val="0"/>
          <w:szCs w:val="24"/>
        </w:rPr>
        <w:t>決策模式</w:t>
      </w:r>
      <w:proofErr w:type="gramStart"/>
      <w:r w:rsidRPr="00377545">
        <w:rPr>
          <w:rFonts w:ascii="Arial" w:eastAsia="新細明體" w:hAnsi="Arial" w:cs="Arial"/>
          <w:color w:val="333333"/>
          <w:kern w:val="0"/>
          <w:szCs w:val="24"/>
        </w:rPr>
        <w:t>模擬－建構</w:t>
      </w:r>
      <w:proofErr w:type="gramEnd"/>
      <w:r w:rsidRPr="00377545">
        <w:rPr>
          <w:rFonts w:ascii="Arial" w:eastAsia="新細明體" w:hAnsi="Arial" w:cs="Arial"/>
          <w:color w:val="333333"/>
          <w:kern w:val="0"/>
          <w:szCs w:val="24"/>
        </w:rPr>
        <w:t>企業專案治理與研發創新同步工程多評</w:t>
      </w:r>
      <w:proofErr w:type="gramStart"/>
      <w:r w:rsidRPr="00377545">
        <w:rPr>
          <w:rFonts w:ascii="Arial" w:eastAsia="新細明體" w:hAnsi="Arial" w:cs="Arial"/>
          <w:color w:val="333333"/>
          <w:kern w:val="0"/>
          <w:szCs w:val="24"/>
        </w:rPr>
        <w:t>準</w:t>
      </w:r>
      <w:proofErr w:type="gramEnd"/>
      <w:r w:rsidRPr="00377545">
        <w:rPr>
          <w:rFonts w:ascii="Arial" w:eastAsia="新細明體" w:hAnsi="Arial" w:cs="Arial"/>
          <w:color w:val="333333"/>
          <w:kern w:val="0"/>
          <w:szCs w:val="24"/>
        </w:rPr>
        <w:t>決策模式模擬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(2010-2013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年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)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，委託機關：國科會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(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共同主持人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)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。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(99-2632-H-424-001-MY3)</w:t>
      </w:r>
    </w:p>
    <w:p w:rsidR="00377545" w:rsidRPr="00377545" w:rsidRDefault="00377545" w:rsidP="00377545">
      <w:pPr>
        <w:widowControl/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Arial" w:eastAsia="新細明體" w:hAnsi="Arial" w:cs="Arial"/>
          <w:color w:val="333333"/>
          <w:kern w:val="0"/>
          <w:szCs w:val="24"/>
        </w:rPr>
      </w:pPr>
      <w:r w:rsidRPr="00377545">
        <w:rPr>
          <w:rFonts w:ascii="Arial" w:eastAsia="新細明體" w:hAnsi="Arial" w:cs="Arial"/>
          <w:color w:val="333333"/>
          <w:kern w:val="0"/>
          <w:szCs w:val="24"/>
        </w:rPr>
        <w:t>中國大陸台商自動化需求商機分析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(2011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年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)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，委託機關：工業技術研究院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(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計劃主持人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)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。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(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已結案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)</w:t>
      </w:r>
    </w:p>
    <w:p w:rsidR="00377545" w:rsidRPr="00377545" w:rsidRDefault="00377545" w:rsidP="00377545">
      <w:pPr>
        <w:widowControl/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Arial" w:eastAsia="新細明體" w:hAnsi="Arial" w:cs="Arial"/>
          <w:color w:val="333333"/>
          <w:kern w:val="0"/>
          <w:szCs w:val="24"/>
        </w:rPr>
      </w:pPr>
      <w:r w:rsidRPr="00377545">
        <w:rPr>
          <w:rFonts w:ascii="Arial" w:eastAsia="新細明體" w:hAnsi="Arial" w:cs="Arial"/>
          <w:color w:val="333333"/>
          <w:kern w:val="0"/>
          <w:szCs w:val="24"/>
        </w:rPr>
        <w:t>可</w:t>
      </w:r>
      <w:proofErr w:type="gramStart"/>
      <w:r w:rsidRPr="00377545">
        <w:rPr>
          <w:rFonts w:ascii="Arial" w:eastAsia="新細明體" w:hAnsi="Arial" w:cs="Arial"/>
          <w:color w:val="333333"/>
          <w:kern w:val="0"/>
          <w:szCs w:val="24"/>
        </w:rPr>
        <w:t>區域化裸眼</w:t>
      </w:r>
      <w:proofErr w:type="gramEnd"/>
      <w:r w:rsidRPr="00377545">
        <w:rPr>
          <w:rFonts w:ascii="Arial" w:eastAsia="新細明體" w:hAnsi="Arial" w:cs="Arial"/>
          <w:color w:val="333333"/>
          <w:kern w:val="0"/>
          <w:szCs w:val="24"/>
        </w:rPr>
        <w:t>式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2D/3D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切換技術應用情境與需求分析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(2011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年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)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，委託機關：工業技術研究院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(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計劃主持人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)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。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(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已結案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)</w:t>
      </w:r>
    </w:p>
    <w:p w:rsidR="00377545" w:rsidRPr="00377545" w:rsidRDefault="00377545" w:rsidP="00377545">
      <w:pPr>
        <w:widowControl/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Arial" w:eastAsia="新細明體" w:hAnsi="Arial" w:cs="Arial"/>
          <w:color w:val="333333"/>
          <w:kern w:val="0"/>
          <w:szCs w:val="24"/>
        </w:rPr>
      </w:pPr>
      <w:r w:rsidRPr="00377545">
        <w:rPr>
          <w:rFonts w:ascii="Arial" w:eastAsia="新細明體" w:hAnsi="Arial" w:cs="Arial"/>
          <w:color w:val="333333"/>
          <w:kern w:val="0"/>
          <w:szCs w:val="24"/>
        </w:rPr>
        <w:t>智慧自動化技術藍圖與專利地圖分析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-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醫療照護機器人系統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(2011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年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)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，委託機關：工業技術研究院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(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計劃主持人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)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。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(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已結案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)</w:t>
      </w:r>
    </w:p>
    <w:p w:rsidR="00377545" w:rsidRPr="00377545" w:rsidRDefault="00377545" w:rsidP="00377545">
      <w:pPr>
        <w:widowControl/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Arial" w:eastAsia="新細明體" w:hAnsi="Arial" w:cs="Arial"/>
          <w:color w:val="333333"/>
          <w:kern w:val="0"/>
          <w:szCs w:val="24"/>
        </w:rPr>
      </w:pPr>
      <w:proofErr w:type="gramStart"/>
      <w:r w:rsidRPr="00377545">
        <w:rPr>
          <w:rFonts w:ascii="Arial" w:eastAsia="新細明體" w:hAnsi="Arial" w:cs="Arial"/>
          <w:color w:val="333333"/>
          <w:kern w:val="0"/>
          <w:szCs w:val="24"/>
        </w:rPr>
        <w:t>雙膜軟性</w:t>
      </w:r>
      <w:proofErr w:type="gramEnd"/>
      <w:r w:rsidRPr="00377545">
        <w:rPr>
          <w:rFonts w:ascii="Arial" w:eastAsia="新細明體" w:hAnsi="Arial" w:cs="Arial"/>
          <w:color w:val="333333"/>
          <w:kern w:val="0"/>
          <w:szCs w:val="24"/>
        </w:rPr>
        <w:t>顯示器應用在健康照護新產品之技術發展與市場需求分析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(2011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年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)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，委託機關：工業技術研究院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(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計劃主持人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)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。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(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已結案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)</w:t>
      </w:r>
    </w:p>
    <w:p w:rsidR="00377545" w:rsidRPr="00377545" w:rsidRDefault="00377545" w:rsidP="00377545">
      <w:pPr>
        <w:widowControl/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Arial" w:eastAsia="新細明體" w:hAnsi="Arial" w:cs="Arial"/>
          <w:color w:val="333333"/>
          <w:kern w:val="0"/>
          <w:szCs w:val="24"/>
        </w:rPr>
      </w:pPr>
      <w:r w:rsidRPr="00377545">
        <w:rPr>
          <w:rFonts w:ascii="Arial" w:eastAsia="新細明體" w:hAnsi="Arial" w:cs="Arial"/>
          <w:color w:val="333333"/>
          <w:kern w:val="0"/>
          <w:szCs w:val="24"/>
        </w:rPr>
        <w:t>On Ground Eagle-Eye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消費者功能需求及技術關連分析與商業模式探討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(2010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年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)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，委託機關：工業技術研究院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(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計劃主持人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)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。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(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已結案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)</w:t>
      </w:r>
    </w:p>
    <w:p w:rsidR="00377545" w:rsidRPr="00377545" w:rsidRDefault="00377545" w:rsidP="00377545">
      <w:pPr>
        <w:widowControl/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Arial" w:eastAsia="新細明體" w:hAnsi="Arial" w:cs="Arial"/>
          <w:color w:val="333333"/>
          <w:kern w:val="0"/>
          <w:szCs w:val="24"/>
        </w:rPr>
      </w:pPr>
      <w:r w:rsidRPr="00377545">
        <w:rPr>
          <w:rFonts w:ascii="Arial" w:eastAsia="新細明體" w:hAnsi="Arial" w:cs="Arial"/>
          <w:color w:val="333333"/>
          <w:kern w:val="0"/>
          <w:szCs w:val="24"/>
        </w:rPr>
        <w:t>機器人視覺伺服技術應用情境與創新商業服務模式探索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(2010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年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)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，委託機關：工業技術研究院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(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計劃主持人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)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。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(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已結案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)</w:t>
      </w:r>
    </w:p>
    <w:p w:rsidR="00377545" w:rsidRPr="00377545" w:rsidRDefault="00377545" w:rsidP="00377545">
      <w:pPr>
        <w:widowControl/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Arial" w:eastAsia="新細明體" w:hAnsi="Arial" w:cs="Arial"/>
          <w:color w:val="333333"/>
          <w:kern w:val="0"/>
          <w:szCs w:val="24"/>
        </w:rPr>
      </w:pPr>
      <w:r w:rsidRPr="00377545">
        <w:rPr>
          <w:rFonts w:ascii="Arial" w:eastAsia="新細明體" w:hAnsi="Arial" w:cs="Arial"/>
          <w:color w:val="333333"/>
          <w:kern w:val="0"/>
          <w:szCs w:val="24"/>
        </w:rPr>
        <w:t>軟性顯示器之消費者需求與專家評選分析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(2009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年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)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，委託機關：工業技術研究院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(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計劃主持人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)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。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(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已結案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)</w:t>
      </w:r>
    </w:p>
    <w:p w:rsidR="00377545" w:rsidRPr="00377545" w:rsidRDefault="00377545" w:rsidP="00377545">
      <w:pPr>
        <w:widowControl/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Arial" w:eastAsia="新細明體" w:hAnsi="Arial" w:cs="Arial"/>
          <w:color w:val="333333"/>
          <w:kern w:val="0"/>
          <w:szCs w:val="24"/>
        </w:rPr>
      </w:pPr>
      <w:r w:rsidRPr="00377545">
        <w:rPr>
          <w:rFonts w:ascii="Arial" w:eastAsia="新細明體" w:hAnsi="Arial" w:cs="Arial"/>
          <w:color w:val="333333"/>
          <w:kern w:val="0"/>
          <w:szCs w:val="24"/>
        </w:rPr>
        <w:t>全球薄膜電晶體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-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液晶顯示器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(TFT-LCD)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十大廠商之營運分析及績效評估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(2009-2010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年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)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，委託機關：國科會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(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計劃主持人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)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。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98-2410-H-424-001-(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已結案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)</w:t>
      </w:r>
    </w:p>
    <w:p w:rsidR="00377545" w:rsidRPr="00377545" w:rsidRDefault="00377545" w:rsidP="00377545">
      <w:pPr>
        <w:widowControl/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Arial" w:eastAsia="新細明體" w:hAnsi="Arial" w:cs="Arial"/>
          <w:color w:val="333333"/>
          <w:kern w:val="0"/>
          <w:szCs w:val="24"/>
        </w:rPr>
      </w:pPr>
      <w:r w:rsidRPr="00377545">
        <w:rPr>
          <w:rFonts w:ascii="Arial" w:eastAsia="新細明體" w:hAnsi="Arial" w:cs="Arial"/>
          <w:color w:val="333333"/>
          <w:kern w:val="0"/>
          <w:szCs w:val="24"/>
        </w:rPr>
        <w:t>情緒互動感知產品行銷策略與顧客接受度研究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(2008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年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)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，委託機關：工業技術研究院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(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計劃主持人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)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。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(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已結案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)</w:t>
      </w:r>
    </w:p>
    <w:p w:rsidR="00377545" w:rsidRPr="00377545" w:rsidRDefault="00377545" w:rsidP="00377545">
      <w:pPr>
        <w:widowControl/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Arial" w:eastAsia="新細明體" w:hAnsi="Arial" w:cs="Arial"/>
          <w:color w:val="333333"/>
          <w:kern w:val="0"/>
          <w:szCs w:val="24"/>
        </w:rPr>
      </w:pPr>
      <w:r w:rsidRPr="00377545">
        <w:rPr>
          <w:rFonts w:ascii="Arial" w:eastAsia="新細明體" w:hAnsi="Arial" w:cs="Arial"/>
          <w:color w:val="333333"/>
          <w:kern w:val="0"/>
          <w:szCs w:val="24"/>
        </w:rPr>
        <w:t>國防預算之</w:t>
      </w:r>
      <w:proofErr w:type="gramStart"/>
      <w:r w:rsidRPr="00377545">
        <w:rPr>
          <w:rFonts w:ascii="Arial" w:eastAsia="新細明體" w:hAnsi="Arial" w:cs="Arial"/>
          <w:color w:val="333333"/>
          <w:kern w:val="0"/>
          <w:szCs w:val="24"/>
        </w:rPr>
        <w:t>人維費</w:t>
      </w:r>
      <w:proofErr w:type="gramEnd"/>
      <w:r w:rsidRPr="00377545">
        <w:rPr>
          <w:rFonts w:ascii="Arial" w:eastAsia="新細明體" w:hAnsi="Arial" w:cs="Arial"/>
          <w:color w:val="333333"/>
          <w:kern w:val="0"/>
          <w:szCs w:val="24"/>
        </w:rPr>
        <w:t>、作業費及軍事投資</w:t>
      </w:r>
      <w:proofErr w:type="gramStart"/>
      <w:r w:rsidRPr="00377545">
        <w:rPr>
          <w:rFonts w:ascii="Arial" w:eastAsia="新細明體" w:hAnsi="Arial" w:cs="Arial"/>
          <w:color w:val="333333"/>
          <w:kern w:val="0"/>
          <w:szCs w:val="24"/>
        </w:rPr>
        <w:t>最</w:t>
      </w:r>
      <w:proofErr w:type="gramEnd"/>
      <w:r w:rsidRPr="00377545">
        <w:rPr>
          <w:rFonts w:ascii="Arial" w:eastAsia="新細明體" w:hAnsi="Arial" w:cs="Arial"/>
          <w:color w:val="333333"/>
          <w:kern w:val="0"/>
          <w:szCs w:val="24"/>
        </w:rPr>
        <w:t>適化比例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(2005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年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)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，委託機關：國防部整合評估室。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(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已結案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)</w:t>
      </w:r>
    </w:p>
    <w:p w:rsidR="00377545" w:rsidRPr="00377545" w:rsidRDefault="00377545" w:rsidP="00377545">
      <w:pPr>
        <w:widowControl/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Arial" w:eastAsia="新細明體" w:hAnsi="Arial" w:cs="Arial"/>
          <w:color w:val="333333"/>
          <w:kern w:val="0"/>
          <w:szCs w:val="24"/>
        </w:rPr>
      </w:pPr>
      <w:r w:rsidRPr="00377545">
        <w:rPr>
          <w:rFonts w:ascii="Arial" w:eastAsia="新細明體" w:hAnsi="Arial" w:cs="Arial"/>
          <w:color w:val="333333"/>
          <w:kern w:val="0"/>
          <w:szCs w:val="24"/>
        </w:rPr>
        <w:t>國防工業訓儲制度意見反應與改進方向研究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(2004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年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)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，委託機關：台北市電腦商業同業公會。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(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已結案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)</w:t>
      </w:r>
    </w:p>
    <w:p w:rsidR="00377545" w:rsidRPr="00377545" w:rsidRDefault="00377545" w:rsidP="00377545">
      <w:pPr>
        <w:widowControl/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Arial" w:eastAsia="新細明體" w:hAnsi="Arial" w:cs="Arial"/>
          <w:color w:val="333333"/>
          <w:kern w:val="0"/>
          <w:szCs w:val="24"/>
        </w:rPr>
      </w:pPr>
      <w:r w:rsidRPr="00377545">
        <w:rPr>
          <w:rFonts w:ascii="Arial" w:eastAsia="新細明體" w:hAnsi="Arial" w:cs="Arial"/>
          <w:color w:val="333333"/>
          <w:kern w:val="0"/>
          <w:szCs w:val="24"/>
        </w:rPr>
        <w:t>工研院開放實驗室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-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育成中心及合作研究廠商之成效追蹤分析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(2003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年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 xml:space="preserve">) 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委託機關：工業技術研究院技轉中心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(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共同主持人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)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。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(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已結案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)</w:t>
      </w:r>
    </w:p>
    <w:p w:rsidR="00377545" w:rsidRPr="00377545" w:rsidRDefault="00377545" w:rsidP="00377545">
      <w:pPr>
        <w:widowControl/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Arial" w:eastAsia="新細明體" w:hAnsi="Arial" w:cs="Arial"/>
          <w:color w:val="333333"/>
          <w:kern w:val="0"/>
          <w:szCs w:val="24"/>
        </w:rPr>
      </w:pPr>
      <w:r w:rsidRPr="00377545">
        <w:rPr>
          <w:rFonts w:ascii="Arial" w:eastAsia="新細明體" w:hAnsi="Arial" w:cs="Arial"/>
          <w:color w:val="333333"/>
          <w:kern w:val="0"/>
          <w:szCs w:val="24"/>
        </w:rPr>
        <w:lastRenderedPageBreak/>
        <w:t>國軍基本軍力評估研究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(2002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年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)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，委託機關：國防部整合評估室。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(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已結案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)</w:t>
      </w:r>
    </w:p>
    <w:p w:rsidR="00377545" w:rsidRPr="00377545" w:rsidRDefault="00377545" w:rsidP="00377545">
      <w:pPr>
        <w:widowControl/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Arial" w:eastAsia="新細明體" w:hAnsi="Arial" w:cs="Arial"/>
          <w:color w:val="333333"/>
          <w:kern w:val="0"/>
          <w:szCs w:val="24"/>
        </w:rPr>
      </w:pPr>
      <w:r w:rsidRPr="00377545">
        <w:rPr>
          <w:rFonts w:ascii="Arial" w:eastAsia="新細明體" w:hAnsi="Arial" w:cs="Arial"/>
          <w:color w:val="333333"/>
          <w:kern w:val="0"/>
          <w:szCs w:val="24"/>
        </w:rPr>
        <w:t>運用賽局及多目標決策理論於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3G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電信執照評選之研究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(2002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年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 xml:space="preserve">) 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，委託機關：國科會。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(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已結案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)</w:t>
      </w:r>
    </w:p>
    <w:p w:rsidR="00377545" w:rsidRPr="00377545" w:rsidRDefault="00377545" w:rsidP="00377545">
      <w:pPr>
        <w:widowControl/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Arial" w:eastAsia="新細明體" w:hAnsi="Arial" w:cs="Arial"/>
          <w:color w:val="333333"/>
          <w:kern w:val="0"/>
          <w:szCs w:val="24"/>
        </w:rPr>
      </w:pPr>
      <w:r w:rsidRPr="00377545">
        <w:rPr>
          <w:rFonts w:ascii="Arial" w:eastAsia="新細明體" w:hAnsi="Arial" w:cs="Arial"/>
          <w:color w:val="333333"/>
          <w:kern w:val="0"/>
          <w:szCs w:val="24"/>
        </w:rPr>
        <w:t>國防資源分配分析評估方法論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(2001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年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)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，委託機關：國防部整合評估室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(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協同主持人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)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。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(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已結案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)</w:t>
      </w:r>
    </w:p>
    <w:p w:rsidR="00377545" w:rsidRPr="00377545" w:rsidRDefault="00377545" w:rsidP="00377545">
      <w:pPr>
        <w:widowControl/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Arial" w:eastAsia="新細明體" w:hAnsi="Arial" w:cs="Arial"/>
          <w:color w:val="333333"/>
          <w:kern w:val="0"/>
          <w:szCs w:val="24"/>
        </w:rPr>
      </w:pPr>
      <w:r w:rsidRPr="00377545">
        <w:rPr>
          <w:rFonts w:ascii="Arial" w:eastAsia="新細明體" w:hAnsi="Arial" w:cs="Arial"/>
          <w:color w:val="333333"/>
          <w:kern w:val="0"/>
          <w:szCs w:val="24"/>
        </w:rPr>
        <w:t>我國頻譜管理體制與頻譜規劃之研究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(2000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年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)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，委託機關：交通部電信總局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(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研究員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)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。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(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已結案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)</w:t>
      </w:r>
    </w:p>
    <w:p w:rsidR="00377545" w:rsidRPr="00377545" w:rsidRDefault="00377545" w:rsidP="00377545">
      <w:pPr>
        <w:widowControl/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Arial" w:eastAsia="新細明體" w:hAnsi="Arial" w:cs="Arial"/>
          <w:color w:val="333333"/>
          <w:kern w:val="0"/>
          <w:szCs w:val="24"/>
        </w:rPr>
      </w:pPr>
      <w:r w:rsidRPr="00377545">
        <w:rPr>
          <w:rFonts w:ascii="Arial" w:eastAsia="新細明體" w:hAnsi="Arial" w:cs="Arial"/>
          <w:color w:val="333333"/>
          <w:kern w:val="0"/>
          <w:szCs w:val="24"/>
        </w:rPr>
        <w:t>我國行動通信頻率收費計算之研究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(2000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年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)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，委託機關：交通部電信總局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(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研究員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)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。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(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已結案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)</w:t>
      </w:r>
    </w:p>
    <w:p w:rsidR="00377545" w:rsidRPr="00377545" w:rsidRDefault="00377545" w:rsidP="00377545">
      <w:pPr>
        <w:widowControl/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Arial" w:eastAsia="新細明體" w:hAnsi="Arial" w:cs="Arial"/>
          <w:color w:val="333333"/>
          <w:kern w:val="0"/>
          <w:szCs w:val="24"/>
        </w:rPr>
      </w:pPr>
      <w:r w:rsidRPr="00377545">
        <w:rPr>
          <w:rFonts w:ascii="Arial" w:eastAsia="新細明體" w:hAnsi="Arial" w:cs="Arial"/>
          <w:color w:val="333333"/>
          <w:kern w:val="0"/>
          <w:szCs w:val="24"/>
        </w:rPr>
        <w:t>我國科學工業園區定位、營運模式及設立條件之探討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(2000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年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)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，委託機關：行政院研究發展考核委員會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(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研究員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)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。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(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已結案</w:t>
      </w:r>
      <w:r w:rsidRPr="00377545">
        <w:rPr>
          <w:rFonts w:ascii="Arial" w:eastAsia="新細明體" w:hAnsi="Arial" w:cs="Arial"/>
          <w:color w:val="333333"/>
          <w:kern w:val="0"/>
          <w:szCs w:val="24"/>
        </w:rPr>
        <w:t>) </w:t>
      </w:r>
    </w:p>
    <w:p w:rsidR="00D208D5" w:rsidRDefault="00D208D5">
      <w:bookmarkStart w:id="0" w:name="_GoBack"/>
      <w:bookmarkEnd w:id="0"/>
    </w:p>
    <w:sectPr w:rsidR="00D208D5" w:rsidSect="00000909">
      <w:pgSz w:w="11906" w:h="16838" w:code="9"/>
      <w:pgMar w:top="1440" w:right="1797" w:bottom="1440" w:left="179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E024A"/>
    <w:multiLevelType w:val="multilevel"/>
    <w:tmpl w:val="13FE7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7F545B"/>
    <w:multiLevelType w:val="multilevel"/>
    <w:tmpl w:val="EDEC3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E0C3B00"/>
    <w:multiLevelType w:val="multilevel"/>
    <w:tmpl w:val="53AC5A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545"/>
    <w:rsid w:val="00000909"/>
    <w:rsid w:val="00377545"/>
    <w:rsid w:val="00D20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5">
    <w:name w:val="heading 5"/>
    <w:basedOn w:val="a"/>
    <w:link w:val="50"/>
    <w:uiPriority w:val="9"/>
    <w:qFormat/>
    <w:rsid w:val="00377545"/>
    <w:pPr>
      <w:widowControl/>
      <w:spacing w:before="100" w:beforeAutospacing="1" w:after="100" w:afterAutospacing="1"/>
      <w:outlineLvl w:val="4"/>
    </w:pPr>
    <w:rPr>
      <w:rFonts w:ascii="新細明體" w:eastAsia="新細明體" w:hAnsi="新細明體" w:cs="新細明體"/>
      <w:b/>
      <w:bCs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標題 5 字元"/>
    <w:basedOn w:val="a0"/>
    <w:link w:val="5"/>
    <w:uiPriority w:val="9"/>
    <w:rsid w:val="00377545"/>
    <w:rPr>
      <w:rFonts w:ascii="新細明體" w:eastAsia="新細明體" w:hAnsi="新細明體" w:cs="新細明體"/>
      <w:b/>
      <w:bCs/>
      <w:kern w:val="0"/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37754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Strong"/>
    <w:basedOn w:val="a0"/>
    <w:uiPriority w:val="22"/>
    <w:qFormat/>
    <w:rsid w:val="0037754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5">
    <w:name w:val="heading 5"/>
    <w:basedOn w:val="a"/>
    <w:link w:val="50"/>
    <w:uiPriority w:val="9"/>
    <w:qFormat/>
    <w:rsid w:val="00377545"/>
    <w:pPr>
      <w:widowControl/>
      <w:spacing w:before="100" w:beforeAutospacing="1" w:after="100" w:afterAutospacing="1"/>
      <w:outlineLvl w:val="4"/>
    </w:pPr>
    <w:rPr>
      <w:rFonts w:ascii="新細明體" w:eastAsia="新細明體" w:hAnsi="新細明體" w:cs="新細明體"/>
      <w:b/>
      <w:bCs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標題 5 字元"/>
    <w:basedOn w:val="a0"/>
    <w:link w:val="5"/>
    <w:uiPriority w:val="9"/>
    <w:rsid w:val="00377545"/>
    <w:rPr>
      <w:rFonts w:ascii="新細明體" w:eastAsia="新細明體" w:hAnsi="新細明體" w:cs="新細明體"/>
      <w:b/>
      <w:bCs/>
      <w:kern w:val="0"/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37754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Strong"/>
    <w:basedOn w:val="a0"/>
    <w:uiPriority w:val="22"/>
    <w:qFormat/>
    <w:rsid w:val="003775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379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58508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1263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9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02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750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2804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611</Words>
  <Characters>3485</Characters>
  <Application>Microsoft Office Word</Application>
  <DocSecurity>0</DocSecurity>
  <Lines>29</Lines>
  <Paragraphs>8</Paragraphs>
  <ScaleCrop>false</ScaleCrop>
  <Company/>
  <LinksUpToDate>false</LinksUpToDate>
  <CharactersWithSpaces>4088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knuuser</dc:creator>
  <cp:lastModifiedBy>knuuser</cp:lastModifiedBy>
  <cp:revision>1</cp:revision>
  <dcterms:created xsi:type="dcterms:W3CDTF">2018-03-19T05:39:00Z</dcterms:created>
  <dcterms:modified xsi:type="dcterms:W3CDTF">2018-03-19T05:40:00Z</dcterms:modified>
</cp:coreProperties>
</file>